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Leroy Scott Frantz</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*Reflects percentage of total cumulative term preferred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Leroy Scott Frantz</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Haebler Capital 8 Sound Shore Drive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400,000.00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Leroy Scott Frantz</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Leroy Scott Frantz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Leroy Scott Frantz</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3792</Characters>
  <CharactersWithSpaces>4514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